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PDF1_RPTESDD"/>
    <w:p w:rsidR="00054A29" w:rsidRDefault="00054A29" w:rsidP="00054A29">
      <w:pPr>
        <w:pStyle w:val="ICTOC1MINS"/>
      </w:pPr>
      <w:r w:rsidRPr="002A5B3E">
        <w:rPr>
          <w:rFonts w:ascii="Calibri" w:hAnsi="Calibri" w:cs="Calibri"/>
          <w:caps w:val="0"/>
          <w:sz w:val="28"/>
        </w:rPr>
        <w:fldChar w:fldCharType="begin"/>
      </w:r>
      <w:r w:rsidRPr="002A5B3E">
        <w:rPr>
          <w:rFonts w:ascii="Calibri" w:hAnsi="Calibri" w:cs="Calibri"/>
          <w:caps w:val="0"/>
          <w:sz w:val="28"/>
        </w:rPr>
        <w:instrText xml:space="preserve"> SEQ SeqList \r 13 \* Charformat </w:instrText>
      </w:r>
      <w:r w:rsidRPr="002A5B3E">
        <w:rPr>
          <w:rFonts w:ascii="Calibri" w:hAnsi="Calibri" w:cs="Calibri"/>
          <w:caps w:val="0"/>
          <w:sz w:val="28"/>
        </w:rPr>
        <w:fldChar w:fldCharType="separate"/>
      </w:r>
      <w:bookmarkStart w:id="1" w:name="_Toc59017059"/>
      <w:r>
        <w:rPr>
          <w:rFonts w:ascii="Calibri" w:hAnsi="Calibri" w:cs="Calibri"/>
          <w:caps w:val="0"/>
          <w:noProof/>
          <w:sz w:val="28"/>
        </w:rPr>
        <w:t>13</w:t>
      </w:r>
      <w:r w:rsidRPr="002A5B3E">
        <w:rPr>
          <w:rFonts w:ascii="Calibri" w:hAnsi="Calibri" w:cs="Calibri"/>
          <w:caps w:val="0"/>
          <w:sz w:val="28"/>
        </w:rPr>
        <w:fldChar w:fldCharType="end"/>
      </w:r>
      <w:r>
        <w:tab/>
        <w:t>Environmental Services &amp; Development Department</w:t>
      </w:r>
      <w:bookmarkEnd w:id="0"/>
      <w:bookmarkEnd w:id="1"/>
    </w:p>
    <w:p w:rsidR="00054A29" w:rsidRPr="002A5B3E" w:rsidRDefault="00054A29" w:rsidP="00054A29">
      <w:pPr>
        <w:pStyle w:val="ICTOC2MINS"/>
      </w:pPr>
      <w:bookmarkStart w:id="2" w:name="PDF1_Heading_9639"/>
      <w:bookmarkStart w:id="3" w:name="PDF2_ReportName_9639"/>
      <w:bookmarkStart w:id="4" w:name="_Toc59017060"/>
      <w:bookmarkEnd w:id="2"/>
      <w:bookmarkEnd w:id="3"/>
      <w:r w:rsidRPr="002A5B3E">
        <w:t>13.1</w:t>
      </w:r>
      <w:r w:rsidRPr="002A5B3E">
        <w:tab/>
        <w:t>Reclassification of Land - 17-29 Darling Street Bourke</w:t>
      </w:r>
      <w:bookmarkEnd w:id="4"/>
    </w:p>
    <w:p w:rsidR="00054A29" w:rsidRPr="002A5B3E" w:rsidRDefault="00054A29" w:rsidP="00054A29">
      <w:pPr>
        <w:tabs>
          <w:tab w:val="left" w:pos="1985"/>
        </w:tabs>
        <w:ind w:left="1985" w:hanging="1985"/>
        <w:rPr>
          <w:b/>
          <w:szCs w:val="24"/>
        </w:rPr>
      </w:pPr>
      <w:r w:rsidRPr="002A5B3E">
        <w:rPr>
          <w:b/>
          <w:szCs w:val="24"/>
        </w:rPr>
        <w:t>File Number:</w:t>
      </w:r>
      <w:r w:rsidRPr="002A5B3E">
        <w:rPr>
          <w:b/>
          <w:szCs w:val="24"/>
        </w:rPr>
        <w:tab/>
        <w:t>T5.1</w:t>
      </w:r>
    </w:p>
    <w:p w:rsidR="00054A29" w:rsidRPr="002A5B3E" w:rsidRDefault="00054A29" w:rsidP="00054A29">
      <w:pPr>
        <w:tabs>
          <w:tab w:val="left" w:pos="1985"/>
        </w:tabs>
        <w:ind w:left="1985" w:hanging="1985"/>
        <w:rPr>
          <w:b/>
          <w:szCs w:val="24"/>
        </w:rPr>
      </w:pPr>
      <w:r w:rsidRPr="002A5B3E">
        <w:rPr>
          <w:b/>
          <w:szCs w:val="24"/>
        </w:rPr>
        <w:t>Author:</w:t>
      </w:r>
      <w:r w:rsidRPr="002A5B3E">
        <w:rPr>
          <w:b/>
          <w:szCs w:val="24"/>
        </w:rPr>
        <w:tab/>
        <w:t>Dwayne Willoughby, Manager Environmental Services</w:t>
      </w:r>
    </w:p>
    <w:p w:rsidR="00054A29" w:rsidRPr="002A5B3E" w:rsidRDefault="00054A29" w:rsidP="00054A29">
      <w:pPr>
        <w:tabs>
          <w:tab w:val="left" w:pos="1985"/>
        </w:tabs>
        <w:ind w:left="1985" w:hanging="1985"/>
        <w:rPr>
          <w:b/>
          <w:szCs w:val="24"/>
        </w:rPr>
      </w:pPr>
      <w:r w:rsidRPr="002A5B3E">
        <w:rPr>
          <w:b/>
          <w:szCs w:val="24"/>
        </w:rPr>
        <w:t>Authoriser:</w:t>
      </w:r>
      <w:r w:rsidRPr="002A5B3E">
        <w:rPr>
          <w:b/>
          <w:szCs w:val="24"/>
        </w:rPr>
        <w:tab/>
      </w:r>
      <w:r w:rsidRPr="002A5B3E">
        <w:rPr>
          <w:rFonts w:ascii="Calibri" w:hAnsi="Calibri" w:cs="Calibri"/>
          <w:b/>
          <w:szCs w:val="24"/>
        </w:rPr>
        <w:t>Leonie Brown, Acting General Manager</w:t>
      </w:r>
      <w:r w:rsidRPr="002A5B3E">
        <w:rPr>
          <w:b/>
          <w:szCs w:val="24"/>
        </w:rPr>
        <w:t xml:space="preserve"> </w:t>
      </w:r>
    </w:p>
    <w:p w:rsidR="00054A29" w:rsidRPr="002A5B3E" w:rsidRDefault="00054A29" w:rsidP="00054A29">
      <w:pPr>
        <w:tabs>
          <w:tab w:val="left" w:pos="1984"/>
        </w:tabs>
        <w:ind w:left="2551" w:hanging="2551"/>
        <w:rPr>
          <w:b/>
          <w:szCs w:val="24"/>
        </w:rPr>
      </w:pPr>
      <w:bookmarkStart w:id="5" w:name="PDF2_Attachments_9639"/>
      <w:r w:rsidRPr="002A5B3E">
        <w:rPr>
          <w:b/>
          <w:szCs w:val="24"/>
        </w:rPr>
        <w:t>Attachments:</w:t>
      </w:r>
      <w:r w:rsidRPr="002A5B3E">
        <w:rPr>
          <w:b/>
          <w:szCs w:val="24"/>
        </w:rPr>
        <w:tab/>
      </w:r>
      <w:r w:rsidRPr="002A5B3E">
        <w:rPr>
          <w:rFonts w:ascii="Calibri" w:hAnsi="Calibri" w:cs="Calibri"/>
          <w:b/>
          <w:szCs w:val="24"/>
        </w:rPr>
        <w:t>1.</w:t>
      </w:r>
      <w:r w:rsidRPr="002A5B3E">
        <w:rPr>
          <w:rFonts w:ascii="Calibri" w:hAnsi="Calibri" w:cs="Calibri"/>
          <w:b/>
          <w:szCs w:val="24"/>
        </w:rPr>
        <w:tab/>
        <w:t xml:space="preserve">Planning Proposal - Reclassification of Land - 17-29 Darling Street Bourke </w:t>
      </w:r>
      <w:bookmarkStart w:id="6" w:name="PDFA_9639_1"/>
      <w:r w:rsidRPr="002A5B3E">
        <w:rPr>
          <w:rFonts w:ascii="Calibri" w:hAnsi="Calibri" w:cs="Calibri"/>
          <w:b/>
          <w:szCs w:val="24"/>
        </w:rPr>
        <w:t xml:space="preserve"> </w:t>
      </w:r>
      <w:bookmarkEnd w:id="6"/>
      <w:r w:rsidRPr="002A5B3E">
        <w:rPr>
          <w:b/>
          <w:szCs w:val="24"/>
        </w:rPr>
        <w:t xml:space="preserve"> </w:t>
      </w:r>
      <w:bookmarkEnd w:id="5"/>
    </w:p>
    <w:p w:rsidR="00054A29" w:rsidRPr="002A5B3E" w:rsidRDefault="00054A29" w:rsidP="00054A29">
      <w:pPr>
        <w:keepNext/>
        <w:spacing w:after="0"/>
        <w:outlineLvl w:val="2"/>
        <w:rPr>
          <w:rFonts w:eastAsia="Times New Roman" w:cstheme="minorHAnsi"/>
          <w:b/>
          <w:szCs w:val="20"/>
          <w:lang w:eastAsia="en-AU"/>
        </w:rPr>
      </w:pPr>
      <w:r w:rsidRPr="002A5B3E">
        <w:rPr>
          <w:rFonts w:eastAsia="Times New Roman" w:cstheme="minorHAnsi"/>
          <w:b/>
          <w:szCs w:val="20"/>
          <w:lang w:eastAsia="en-AU"/>
        </w:rPr>
        <w:t>Background</w:t>
      </w:r>
    </w:p>
    <w:p w:rsidR="00054A29" w:rsidRPr="002A5B3E" w:rsidRDefault="00054A29" w:rsidP="00054A29">
      <w:pPr>
        <w:spacing w:after="0"/>
        <w:rPr>
          <w:rFonts w:cstheme="minorHAnsi"/>
          <w:i/>
        </w:rPr>
      </w:pPr>
      <w:r w:rsidRPr="002A5B3E">
        <w:rPr>
          <w:rFonts w:cstheme="minorHAnsi"/>
        </w:rPr>
        <w:t xml:space="preserve">Council resolved at its ordinary meeting on 25 May 2020 to </w:t>
      </w:r>
      <w:r w:rsidRPr="002A5B3E">
        <w:rPr>
          <w:rFonts w:cstheme="minorHAnsi"/>
          <w:i/>
        </w:rPr>
        <w:t>proceed to take the necessary action to prepare a local environmental plan that seeks to reclassify community land located at 17-19 Darling Street, Bourke as operational land.</w:t>
      </w:r>
    </w:p>
    <w:p w:rsidR="00054A29" w:rsidRPr="002A5B3E" w:rsidRDefault="00054A29" w:rsidP="00054A29">
      <w:pPr>
        <w:spacing w:after="0"/>
        <w:rPr>
          <w:rFonts w:cstheme="minorHAnsi"/>
        </w:rPr>
      </w:pPr>
    </w:p>
    <w:p w:rsidR="00054A29" w:rsidRPr="002A5B3E" w:rsidRDefault="00054A29" w:rsidP="00054A29">
      <w:pPr>
        <w:spacing w:after="0"/>
        <w:rPr>
          <w:rFonts w:cstheme="minorHAnsi"/>
        </w:rPr>
      </w:pPr>
      <w:r w:rsidRPr="002A5B3E">
        <w:rPr>
          <w:rFonts w:cstheme="minorHAnsi"/>
        </w:rPr>
        <w:t xml:space="preserve">The land is owned by Bourke Shire Council and is classified as Community Land under the Local Government Act 1993. It is Council’s intention to dispose of the allotments to The Frank </w:t>
      </w:r>
      <w:proofErr w:type="spellStart"/>
      <w:r w:rsidRPr="002A5B3E">
        <w:rPr>
          <w:rFonts w:cstheme="minorHAnsi"/>
        </w:rPr>
        <w:t>Whiddon</w:t>
      </w:r>
      <w:proofErr w:type="spellEnd"/>
      <w:r w:rsidRPr="002A5B3E">
        <w:rPr>
          <w:rFonts w:cstheme="minorHAnsi"/>
        </w:rPr>
        <w:t xml:space="preserve"> Masonic Homes Group once the land has been reclassified to Operational land for the continued use of the land as an aged care facility.</w:t>
      </w:r>
    </w:p>
    <w:p w:rsidR="00054A29" w:rsidRPr="002A5B3E" w:rsidRDefault="00054A29" w:rsidP="00054A29">
      <w:pPr>
        <w:spacing w:after="0"/>
        <w:rPr>
          <w:rFonts w:cstheme="minorHAnsi"/>
        </w:rPr>
      </w:pPr>
    </w:p>
    <w:p w:rsidR="00054A29" w:rsidRPr="002A5B3E" w:rsidRDefault="00054A29" w:rsidP="00054A29">
      <w:pPr>
        <w:keepNext/>
        <w:spacing w:after="0"/>
        <w:outlineLvl w:val="2"/>
        <w:rPr>
          <w:rFonts w:eastAsia="Times New Roman" w:cstheme="minorHAnsi"/>
          <w:b/>
          <w:szCs w:val="20"/>
          <w:lang w:eastAsia="en-AU"/>
        </w:rPr>
      </w:pPr>
      <w:r w:rsidRPr="002A5B3E">
        <w:rPr>
          <w:rFonts w:eastAsia="Times New Roman" w:cstheme="minorHAnsi"/>
          <w:b/>
          <w:szCs w:val="20"/>
          <w:lang w:eastAsia="en-AU"/>
        </w:rPr>
        <w:t>Current Situation</w:t>
      </w:r>
    </w:p>
    <w:p w:rsidR="00054A29" w:rsidRPr="002A5B3E" w:rsidRDefault="00054A29" w:rsidP="00054A29">
      <w:pPr>
        <w:spacing w:after="0"/>
        <w:rPr>
          <w:rFonts w:cstheme="minorHAnsi"/>
        </w:rPr>
      </w:pPr>
      <w:r w:rsidRPr="002A5B3E">
        <w:rPr>
          <w:rFonts w:cstheme="minorHAnsi"/>
        </w:rPr>
        <w:t>A planning proposal is now required to be submitted to the Department of Planning, Industry and Environment (DPIE), seeking gateway determination to amend Council’s Local Environmental Plan 2012 (LEP) to reclassify lots 1/1145233, 2/11/758144, 3/11/758144 and 2/227656, being 17-29 Darling Street Bourke, from community to operational land. See certificates of titles attached.</w:t>
      </w:r>
    </w:p>
    <w:p w:rsidR="00054A29" w:rsidRPr="002A5B3E" w:rsidRDefault="00054A29" w:rsidP="00054A29">
      <w:pPr>
        <w:spacing w:after="0"/>
        <w:rPr>
          <w:rFonts w:cstheme="minorHAnsi"/>
        </w:rPr>
      </w:pPr>
    </w:p>
    <w:p w:rsidR="00054A29" w:rsidRPr="002A5B3E" w:rsidRDefault="00054A29" w:rsidP="00054A29">
      <w:pPr>
        <w:spacing w:after="0"/>
        <w:rPr>
          <w:rFonts w:cstheme="minorHAnsi"/>
        </w:rPr>
      </w:pPr>
      <w:r w:rsidRPr="002A5B3E">
        <w:rPr>
          <w:rFonts w:cstheme="minorHAnsi"/>
        </w:rPr>
        <w:t xml:space="preserve">A draft planning proposal has been prepared having regard to DPIE’s </w:t>
      </w:r>
      <w:r w:rsidRPr="002A5B3E">
        <w:rPr>
          <w:rFonts w:cstheme="minorHAnsi"/>
          <w:i/>
        </w:rPr>
        <w:t xml:space="preserve">Practice Note PN 16-001-Classification of public land through a local environmental plan </w:t>
      </w:r>
      <w:r w:rsidRPr="002A5B3E">
        <w:rPr>
          <w:rFonts w:cstheme="minorHAnsi"/>
        </w:rPr>
        <w:t>and is attached to this report.</w:t>
      </w:r>
    </w:p>
    <w:p w:rsidR="00054A29" w:rsidRPr="002A5B3E" w:rsidRDefault="00054A29" w:rsidP="00054A29">
      <w:pPr>
        <w:spacing w:after="0"/>
        <w:rPr>
          <w:rFonts w:cstheme="minorHAnsi"/>
        </w:rPr>
      </w:pPr>
    </w:p>
    <w:p w:rsidR="00054A29" w:rsidRPr="002A5B3E" w:rsidRDefault="00054A29" w:rsidP="00054A29">
      <w:pPr>
        <w:keepNext/>
        <w:spacing w:after="0"/>
        <w:outlineLvl w:val="2"/>
        <w:rPr>
          <w:rFonts w:eastAsia="Times New Roman" w:cstheme="minorHAnsi"/>
          <w:b/>
          <w:szCs w:val="20"/>
          <w:lang w:eastAsia="en-AU"/>
        </w:rPr>
      </w:pPr>
      <w:r w:rsidRPr="002A5B3E">
        <w:rPr>
          <w:rFonts w:eastAsia="Times New Roman" w:cstheme="minorHAnsi"/>
          <w:b/>
          <w:szCs w:val="20"/>
          <w:lang w:eastAsia="en-AU"/>
        </w:rPr>
        <w:t>Financial Implications</w:t>
      </w:r>
    </w:p>
    <w:p w:rsidR="00054A29" w:rsidRPr="002A5B3E" w:rsidRDefault="00054A29" w:rsidP="00054A29">
      <w:pPr>
        <w:spacing w:after="0"/>
        <w:rPr>
          <w:rFonts w:cstheme="minorHAnsi"/>
        </w:rPr>
      </w:pPr>
      <w:r w:rsidRPr="002A5B3E">
        <w:rPr>
          <w:rFonts w:cstheme="minorHAnsi"/>
        </w:rPr>
        <w:t>The cost of the preparation of the planning proposal will be met by existing budgetary allocations.</w:t>
      </w:r>
    </w:p>
    <w:p w:rsidR="00054A29" w:rsidRPr="002A5B3E" w:rsidRDefault="00054A29" w:rsidP="00054A29">
      <w:pPr>
        <w:spacing w:after="0"/>
        <w:rPr>
          <w:rFonts w:cstheme="minorHAnsi"/>
        </w:rPr>
      </w:pPr>
    </w:p>
    <w:tbl>
      <w:tblPr>
        <w:tblStyle w:val="TableGrid10"/>
        <w:tblW w:w="0" w:type="auto"/>
        <w:tblBorders>
          <w:insideH w:val="none" w:sz="0" w:space="0" w:color="auto"/>
          <w:insideV w:val="none" w:sz="0" w:space="0" w:color="auto"/>
        </w:tblBorders>
        <w:tblLook w:val="04A0" w:firstRow="1" w:lastRow="0" w:firstColumn="1" w:lastColumn="0" w:noHBand="0" w:noVBand="1"/>
      </w:tblPr>
      <w:tblGrid>
        <w:gridCol w:w="9016"/>
      </w:tblGrid>
      <w:tr w:rsidR="00054A29" w:rsidRPr="002A5B3E" w:rsidTr="0085206B">
        <w:tc>
          <w:tcPr>
            <w:tcW w:w="9855" w:type="dxa"/>
            <w:tcBorders>
              <w:top w:val="single" w:sz="6" w:space="0" w:color="auto"/>
              <w:bottom w:val="single" w:sz="4" w:space="0" w:color="auto"/>
            </w:tcBorders>
            <w:shd w:val="clear" w:color="auto" w:fill="auto"/>
          </w:tcPr>
          <w:p w:rsidR="00054A29" w:rsidRDefault="00054A29" w:rsidP="0085206B">
            <w:pPr>
              <w:spacing w:before="240"/>
              <w:outlineLvl w:val="2"/>
              <w:rPr>
                <w:rFonts w:ascii="Calibri" w:eastAsia="Times New Roman" w:hAnsi="Calibri" w:cs="Calibri"/>
                <w:b/>
                <w:szCs w:val="20"/>
                <w:lang w:eastAsia="en-AU"/>
              </w:rPr>
            </w:pPr>
            <w:bookmarkStart w:id="7" w:name="PDF2_Recommendations_9639"/>
            <w:bookmarkStart w:id="8" w:name="MoverSeconder_9639"/>
            <w:bookmarkEnd w:id="7"/>
            <w:r w:rsidRPr="00A82138">
              <w:rPr>
                <w:rFonts w:ascii="Calibri" w:eastAsia="Times New Roman" w:hAnsi="Calibri" w:cs="Calibri"/>
                <w:b/>
                <w:szCs w:val="20"/>
                <w:lang w:eastAsia="en-AU"/>
              </w:rPr>
              <w:t xml:space="preserve">Resolution  </w:t>
            </w:r>
            <w:bookmarkStart w:id="9" w:name="MinuteNumber_9639"/>
            <w:r w:rsidRPr="00A82138">
              <w:rPr>
                <w:rFonts w:ascii="Calibri" w:eastAsia="Times New Roman" w:hAnsi="Calibri" w:cs="Calibri"/>
                <w:b/>
                <w:szCs w:val="20"/>
                <w:lang w:eastAsia="en-AU"/>
              </w:rPr>
              <w:t>2020/</w:t>
            </w:r>
            <w:r w:rsidRPr="00A82138">
              <w:rPr>
                <w:rFonts w:ascii="Calibri" w:eastAsia="Times New Roman" w:hAnsi="Calibri" w:cs="Calibri"/>
                <w:b/>
                <w:szCs w:val="20"/>
                <w:lang w:eastAsia="en-AU"/>
              </w:rPr>
              <w:fldChar w:fldCharType="begin"/>
            </w:r>
            <w:r w:rsidRPr="00A82138">
              <w:rPr>
                <w:rFonts w:ascii="Calibri" w:eastAsia="Times New Roman" w:hAnsi="Calibri" w:cs="Calibri"/>
                <w:b/>
                <w:szCs w:val="20"/>
                <w:lang w:eastAsia="en-AU"/>
              </w:rPr>
              <w:instrText xml:space="preserve"> SEQ Minutes \* MERGEFORMAT </w:instrText>
            </w:r>
            <w:r w:rsidRPr="00A82138">
              <w:rPr>
                <w:rFonts w:ascii="Calibri" w:eastAsia="Times New Roman" w:hAnsi="Calibri" w:cs="Calibri"/>
                <w:b/>
                <w:szCs w:val="20"/>
                <w:lang w:eastAsia="en-AU"/>
              </w:rPr>
              <w:fldChar w:fldCharType="separate"/>
            </w:r>
            <w:r>
              <w:rPr>
                <w:rFonts w:ascii="Calibri" w:eastAsia="Times New Roman" w:hAnsi="Calibri" w:cs="Calibri"/>
                <w:b/>
                <w:noProof/>
                <w:szCs w:val="20"/>
                <w:lang w:eastAsia="en-AU"/>
              </w:rPr>
              <w:t>416</w:t>
            </w:r>
            <w:r w:rsidRPr="00A82138">
              <w:rPr>
                <w:rFonts w:ascii="Calibri" w:eastAsia="Times New Roman" w:hAnsi="Calibri" w:cs="Calibri"/>
                <w:b/>
                <w:szCs w:val="20"/>
                <w:lang w:eastAsia="en-AU"/>
              </w:rPr>
              <w:fldChar w:fldCharType="end"/>
            </w:r>
            <w:bookmarkEnd w:id="9"/>
            <w:r w:rsidRPr="00A82138">
              <w:rPr>
                <w:rFonts w:ascii="Calibri" w:eastAsia="Times New Roman" w:hAnsi="Calibri" w:cs="Calibri"/>
                <w:b/>
                <w:szCs w:val="20"/>
                <w:lang w:eastAsia="en-AU"/>
              </w:rPr>
              <w:t xml:space="preserve"> </w:t>
            </w:r>
          </w:p>
          <w:p w:rsidR="00054A29" w:rsidRPr="00A53F9E" w:rsidRDefault="00054A29" w:rsidP="0085206B">
            <w:pPr>
              <w:tabs>
                <w:tab w:val="left" w:pos="1134"/>
              </w:tabs>
              <w:spacing w:after="0"/>
              <w:jc w:val="left"/>
              <w:rPr>
                <w:rFonts w:ascii="Calibri" w:hAnsi="Calibri" w:cs="Calibri"/>
                <w:b/>
                <w:lang w:eastAsia="en-AU"/>
              </w:rPr>
            </w:pPr>
            <w:r w:rsidRPr="00A53F9E">
              <w:rPr>
                <w:rFonts w:ascii="Calibri" w:hAnsi="Calibri" w:cs="Calibri"/>
                <w:b/>
                <w:lang w:eastAsia="en-AU"/>
              </w:rPr>
              <w:t>Moved:</w:t>
            </w:r>
            <w:r w:rsidRPr="00A53F9E">
              <w:rPr>
                <w:rFonts w:ascii="Calibri" w:hAnsi="Calibri" w:cs="Calibri"/>
                <w:b/>
                <w:lang w:eastAsia="en-AU"/>
              </w:rPr>
              <w:tab/>
              <w:t xml:space="preserve">Cr Robert </w:t>
            </w:r>
            <w:proofErr w:type="spellStart"/>
            <w:r w:rsidRPr="00A53F9E">
              <w:rPr>
                <w:rFonts w:ascii="Calibri" w:hAnsi="Calibri" w:cs="Calibri"/>
                <w:b/>
                <w:lang w:eastAsia="en-AU"/>
              </w:rPr>
              <w:t>Stutsel</w:t>
            </w:r>
            <w:proofErr w:type="spellEnd"/>
          </w:p>
          <w:p w:rsidR="00054A29" w:rsidRDefault="00054A29" w:rsidP="00054A29">
            <w:pPr>
              <w:tabs>
                <w:tab w:val="left" w:pos="1134"/>
              </w:tabs>
              <w:jc w:val="left"/>
              <w:rPr>
                <w:b/>
                <w:lang w:eastAsia="en-AU"/>
              </w:rPr>
            </w:pPr>
            <w:r w:rsidRPr="00A53F9E">
              <w:rPr>
                <w:rFonts w:ascii="Calibri" w:hAnsi="Calibri" w:cs="Calibri"/>
                <w:b/>
                <w:lang w:eastAsia="en-AU"/>
              </w:rPr>
              <w:t>Seconded:</w:t>
            </w:r>
            <w:r w:rsidRPr="00A53F9E">
              <w:rPr>
                <w:rFonts w:ascii="Calibri" w:hAnsi="Calibri" w:cs="Calibri"/>
                <w:b/>
                <w:lang w:eastAsia="en-AU"/>
              </w:rPr>
              <w:tab/>
              <w:t>Cr Sam Rice</w:t>
            </w:r>
            <w:bookmarkEnd w:id="8"/>
          </w:p>
          <w:p w:rsidR="00054A29" w:rsidRPr="00054A29" w:rsidRDefault="00054A29" w:rsidP="00054A29">
            <w:pPr>
              <w:tabs>
                <w:tab w:val="left" w:pos="1134"/>
              </w:tabs>
              <w:jc w:val="left"/>
              <w:rPr>
                <w:b/>
                <w:lang w:eastAsia="en-AU"/>
              </w:rPr>
            </w:pPr>
            <w:bookmarkStart w:id="10" w:name="_GoBack"/>
            <w:bookmarkEnd w:id="10"/>
            <w:r w:rsidRPr="002A5B3E">
              <w:rPr>
                <w:rFonts w:cstheme="minorHAnsi"/>
                <w:b/>
                <w:iCs/>
              </w:rPr>
              <w:t xml:space="preserve">That Council prepare a planning proposal seeking gateway determination to amend Bourke Local Environmental Plan 2012 (LEP) to reclassify lots 1/1145233, 2/11/758144, 3/11/758144 and 2/227656, being 17-29 Darling Street, Bourke, from community to operational land </w:t>
            </w:r>
            <w:r w:rsidRPr="002A5B3E">
              <w:rPr>
                <w:rFonts w:cstheme="minorHAnsi"/>
                <w:b/>
                <w:bCs/>
                <w:iCs/>
              </w:rPr>
              <w:t>and</w:t>
            </w:r>
            <w:r w:rsidRPr="002A5B3E">
              <w:rPr>
                <w:rFonts w:cstheme="minorHAnsi"/>
                <w:b/>
                <w:iCs/>
              </w:rPr>
              <w:t xml:space="preserve"> </w:t>
            </w:r>
            <w:r w:rsidRPr="002A5B3E">
              <w:rPr>
                <w:rFonts w:cstheme="minorHAnsi"/>
                <w:b/>
                <w:bCs/>
                <w:iCs/>
              </w:rPr>
              <w:t xml:space="preserve">submit the supported Planning Proposal to the Department of </w:t>
            </w:r>
            <w:r w:rsidRPr="002A5B3E">
              <w:rPr>
                <w:rFonts w:cstheme="minorHAnsi"/>
                <w:b/>
                <w:bCs/>
                <w:iCs/>
              </w:rPr>
              <w:lastRenderedPageBreak/>
              <w:t xml:space="preserve">Planning, Industry and Environment for consideration for a Gateway Determination in accordance with section 3.34 of the Environmental Planning and Assessment Act, 1979. </w:t>
            </w:r>
          </w:p>
          <w:p w:rsidR="00054A29" w:rsidRPr="002A5B3E" w:rsidRDefault="00054A29" w:rsidP="0085206B">
            <w:pPr>
              <w:spacing w:after="0"/>
              <w:jc w:val="right"/>
              <w:rPr>
                <w:rFonts w:cstheme="minorHAnsi"/>
                <w:b/>
              </w:rPr>
            </w:pPr>
            <w:bookmarkStart w:id="11" w:name="Carried_9639"/>
            <w:r w:rsidRPr="00A82138">
              <w:rPr>
                <w:rFonts w:ascii="Calibri" w:hAnsi="Calibri" w:cs="Calibri"/>
                <w:b/>
              </w:rPr>
              <w:t>Carried</w:t>
            </w:r>
            <w:bookmarkEnd w:id="11"/>
          </w:p>
        </w:tc>
      </w:tr>
    </w:tbl>
    <w:p w:rsidR="00757E36" w:rsidRDefault="00757E36"/>
    <w:sectPr w:rsidR="00757E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A29"/>
    <w:rsid w:val="00054A29"/>
    <w:rsid w:val="00757E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1F5E2"/>
  <w15:chartTrackingRefBased/>
  <w15:docId w15:val="{8F89706F-9DED-4EE2-B0B1-89373BD5C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heme="minorHAnsi" w:hAnsi="Century Gothic" w:cstheme="minorBidi"/>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A29"/>
    <w:pPr>
      <w:spacing w:after="120" w:line="240" w:lineRule="auto"/>
      <w:jc w:val="both"/>
    </w:pPr>
    <w:rPr>
      <w:rFonts w:asciiTheme="minorHAnsi" w:hAnsiTheme="minorHAns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TOC2MINS">
    <w:name w:val="IC_TOC_2_MINS"/>
    <w:basedOn w:val="Normal"/>
    <w:rsid w:val="00054A29"/>
    <w:pPr>
      <w:keepNext/>
      <w:pBdr>
        <w:top w:val="single" w:sz="4" w:space="4" w:color="auto"/>
        <w:left w:val="single" w:sz="4" w:space="4" w:color="auto"/>
        <w:bottom w:val="single" w:sz="4" w:space="2" w:color="auto"/>
        <w:right w:val="single" w:sz="4" w:space="4" w:color="auto"/>
        <w:between w:val="single" w:sz="4" w:space="4" w:color="auto"/>
        <w:bar w:val="single" w:sz="4" w:color="auto"/>
      </w:pBdr>
      <w:shd w:val="clear" w:color="auto" w:fill="F2F2F2"/>
      <w:tabs>
        <w:tab w:val="left" w:pos="851"/>
      </w:tabs>
      <w:spacing w:after="240"/>
      <w:ind w:left="851" w:hanging="851"/>
      <w:outlineLvl w:val="1"/>
    </w:pPr>
    <w:rPr>
      <w:rFonts w:eastAsia="Times New Roman" w:cs="Arial"/>
      <w:b/>
      <w:caps/>
      <w:szCs w:val="24"/>
    </w:rPr>
  </w:style>
  <w:style w:type="paragraph" w:customStyle="1" w:styleId="ICTOC1MINS">
    <w:name w:val="IC_TOC_1_MINS"/>
    <w:basedOn w:val="Normal"/>
    <w:rsid w:val="00054A29"/>
    <w:pPr>
      <w:keepNext/>
      <w:tabs>
        <w:tab w:val="left" w:pos="851"/>
      </w:tabs>
      <w:spacing w:before="240" w:after="240"/>
      <w:ind w:left="851" w:hanging="851"/>
      <w:outlineLvl w:val="0"/>
    </w:pPr>
    <w:rPr>
      <w:b/>
      <w:caps/>
    </w:rPr>
  </w:style>
  <w:style w:type="table" w:customStyle="1" w:styleId="TableGrid10">
    <w:name w:val="Table Grid10"/>
    <w:basedOn w:val="TableNormal"/>
    <w:next w:val="TableGrid"/>
    <w:uiPriority w:val="59"/>
    <w:rsid w:val="00054A29"/>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54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348</Words>
  <Characters>1912</Characters>
  <Application>Microsoft Office Word</Application>
  <DocSecurity>0</DocSecurity>
  <Lines>106</Lines>
  <Paragraphs>68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Crain</dc:creator>
  <cp:keywords/>
  <dc:description/>
  <cp:lastModifiedBy>Carolyn Crain</cp:lastModifiedBy>
  <cp:revision>1</cp:revision>
  <dcterms:created xsi:type="dcterms:W3CDTF">2021-01-04T00:46:00Z</dcterms:created>
  <dcterms:modified xsi:type="dcterms:W3CDTF">2021-01-04T00:48:00Z</dcterms:modified>
</cp:coreProperties>
</file>